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10" w:rsidRDefault="00775110" w:rsidP="00775110">
      <w:pPr>
        <w:jc w:val="center"/>
        <w:rPr>
          <w:rFonts w:cs="Helvetica"/>
          <w:b/>
        </w:rPr>
      </w:pPr>
      <w:r>
        <w:rPr>
          <w:noProof/>
        </w:rPr>
        <w:drawing>
          <wp:inline distT="0" distB="0" distL="0" distR="0" wp14:anchorId="4B3B1C5C" wp14:editId="35BBCCCA">
            <wp:extent cx="1722597" cy="137371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nutrient.pdf"/>
                    <pic:cNvPicPr/>
                  </pic:nvPicPr>
                  <pic:blipFill>
                    <a:blip r:embed="rId6">
                      <a:extLst>
                        <a:ext uri="{28A0092B-C50C-407E-A947-70E740481C1C}">
                          <a14:useLocalDpi xmlns:a14="http://schemas.microsoft.com/office/drawing/2010/main" val="0"/>
                        </a:ext>
                      </a:extLst>
                    </a:blip>
                    <a:stretch>
                      <a:fillRect/>
                    </a:stretch>
                  </pic:blipFill>
                  <pic:spPr>
                    <a:xfrm>
                      <a:off x="0" y="0"/>
                      <a:ext cx="1723227" cy="1374220"/>
                    </a:xfrm>
                    <a:prstGeom prst="rect">
                      <a:avLst/>
                    </a:prstGeom>
                  </pic:spPr>
                </pic:pic>
              </a:graphicData>
            </a:graphic>
          </wp:inline>
        </w:drawing>
      </w:r>
    </w:p>
    <w:p w:rsidR="00775110" w:rsidRDefault="00775110" w:rsidP="00775110">
      <w:pPr>
        <w:jc w:val="center"/>
        <w:rPr>
          <w:rFonts w:cs="Helvetica"/>
          <w:b/>
        </w:rPr>
      </w:pPr>
    </w:p>
    <w:p w:rsidR="00775110" w:rsidRDefault="00775110" w:rsidP="00775110">
      <w:pPr>
        <w:jc w:val="center"/>
        <w:rPr>
          <w:rFonts w:cs="Helvetica"/>
          <w:b/>
        </w:rPr>
      </w:pPr>
      <w:proofErr w:type="spellStart"/>
      <w:r>
        <w:rPr>
          <w:rFonts w:cs="Helvetica"/>
          <w:b/>
        </w:rPr>
        <w:t>Nutrigenomic</w:t>
      </w:r>
      <w:proofErr w:type="spellEnd"/>
      <w:r>
        <w:rPr>
          <w:rFonts w:cs="Helvetica"/>
          <w:b/>
        </w:rPr>
        <w:t xml:space="preserve"> Interpretation Waiver</w:t>
      </w:r>
    </w:p>
    <w:p w:rsidR="00775110" w:rsidRDefault="00775110" w:rsidP="00775110">
      <w:pPr>
        <w:jc w:val="center"/>
        <w:rPr>
          <w:rFonts w:cs="Helvetica"/>
          <w:b/>
        </w:rPr>
      </w:pPr>
    </w:p>
    <w:p w:rsidR="00817057" w:rsidRDefault="00775110" w:rsidP="00817057">
      <w:proofErr w:type="spellStart"/>
      <w:r w:rsidRPr="00775110">
        <w:rPr>
          <w:rFonts w:cs="Helvetica"/>
        </w:rPr>
        <w:t>Nutrigenomic</w:t>
      </w:r>
      <w:proofErr w:type="spellEnd"/>
      <w:r w:rsidRPr="00775110">
        <w:rPr>
          <w:rFonts w:cs="Helvetica"/>
        </w:rPr>
        <w:t xml:space="preserve"> consultations</w:t>
      </w:r>
      <w:r>
        <w:t xml:space="preserve"> </w:t>
      </w:r>
      <w:r w:rsidR="00D6416C">
        <w:t xml:space="preserve">will </w:t>
      </w:r>
      <w:r>
        <w:t>provide</w:t>
      </w:r>
      <w:r w:rsidRPr="002B53F6">
        <w:rPr>
          <w:rFonts w:cs="Helvetica"/>
        </w:rPr>
        <w:t xml:space="preserve"> brief description</w:t>
      </w:r>
      <w:r>
        <w:rPr>
          <w:rFonts w:cs="Helvetica"/>
        </w:rPr>
        <w:t>s</w:t>
      </w:r>
      <w:r w:rsidRPr="002B53F6">
        <w:rPr>
          <w:rFonts w:cs="Helvetica"/>
        </w:rPr>
        <w:t xml:space="preserve"> </w:t>
      </w:r>
      <w:r w:rsidR="00D6416C">
        <w:rPr>
          <w:rFonts w:cs="Helvetica"/>
        </w:rPr>
        <w:t>for individual’s</w:t>
      </w:r>
      <w:r>
        <w:rPr>
          <w:rFonts w:cs="Helvetica"/>
        </w:rPr>
        <w:t xml:space="preserve"> single nucleotide polymorphisms (SNPs) based on </w:t>
      </w:r>
      <w:r w:rsidR="00C029D9">
        <w:rPr>
          <w:rFonts w:cs="Helvetica"/>
        </w:rPr>
        <w:t xml:space="preserve">their 23andMe raw data. The patient is responsible for processing this data through </w:t>
      </w:r>
      <w:proofErr w:type="spellStart"/>
      <w:r w:rsidR="00C029D9">
        <w:rPr>
          <w:rFonts w:cs="Helvetica"/>
        </w:rPr>
        <w:t>LiveWello</w:t>
      </w:r>
      <w:proofErr w:type="spellEnd"/>
      <w:r w:rsidR="00C029D9">
        <w:rPr>
          <w:rFonts w:cs="Helvetica"/>
        </w:rPr>
        <w:t xml:space="preserve"> and providing a copy of their report and their health history </w:t>
      </w:r>
      <w:r w:rsidR="00205D87">
        <w:rPr>
          <w:rFonts w:cs="Helvetica"/>
        </w:rPr>
        <w:t>brief</w:t>
      </w:r>
      <w:r w:rsidR="00C029D9">
        <w:rPr>
          <w:rFonts w:cs="Helvetica"/>
        </w:rPr>
        <w:t xml:space="preserve"> to their clinician at least 48 prior to their consul</w:t>
      </w:r>
      <w:r w:rsidR="005D4009">
        <w:rPr>
          <w:rFonts w:cs="Helvetica"/>
        </w:rPr>
        <w:t xml:space="preserve">tation. Consultations are </w:t>
      </w:r>
      <w:r w:rsidR="00817057">
        <w:rPr>
          <w:rFonts w:cs="Helvetica"/>
        </w:rPr>
        <w:t xml:space="preserve">based on the provider’s hourly rate and </w:t>
      </w:r>
      <w:r w:rsidR="00C029D9">
        <w:rPr>
          <w:rFonts w:cs="Helvetica"/>
        </w:rPr>
        <w:t xml:space="preserve">payment is expected at the time of service. </w:t>
      </w:r>
      <w:r w:rsidRPr="002B53F6">
        <w:rPr>
          <w:rFonts w:cs="Helvetica"/>
        </w:rPr>
        <w:t>Not every result will be analyzed</w:t>
      </w:r>
      <w:r>
        <w:rPr>
          <w:rFonts w:cs="Helvetica"/>
        </w:rPr>
        <w:t>, for known clinical utility of each result is not fully underst</w:t>
      </w:r>
      <w:r w:rsidR="00D6416C">
        <w:rPr>
          <w:rFonts w:cs="Helvetica"/>
        </w:rPr>
        <w:t>ood in the scientific community</w:t>
      </w:r>
      <w:r>
        <w:rPr>
          <w:rFonts w:cs="Helvetica"/>
        </w:rPr>
        <w:t xml:space="preserve">. </w:t>
      </w:r>
      <w:r w:rsidR="00817057">
        <w:t xml:space="preserve">The practice of nutrigenomics is not an exact science and no guarantees are made regarding medical recommendations. </w:t>
      </w:r>
    </w:p>
    <w:p w:rsidR="00817057" w:rsidRDefault="00817057" w:rsidP="00775110">
      <w:pPr>
        <w:rPr>
          <w:rFonts w:cs="Helvetica"/>
        </w:rPr>
      </w:pPr>
    </w:p>
    <w:p w:rsidR="00775110" w:rsidRPr="00817057" w:rsidRDefault="00D6416C" w:rsidP="00775110">
      <w:pPr>
        <w:rPr>
          <w:rFonts w:cs="Helvetica"/>
        </w:rPr>
      </w:pPr>
      <w:r>
        <w:rPr>
          <w:rFonts w:cs="Helvetica"/>
        </w:rPr>
        <w:t xml:space="preserve">For results that are analyzed, your clinician will incorporate your health </w:t>
      </w:r>
      <w:r w:rsidR="00C029D9">
        <w:rPr>
          <w:rFonts w:cs="Helvetica"/>
        </w:rPr>
        <w:t xml:space="preserve">history brief </w:t>
      </w:r>
      <w:r>
        <w:rPr>
          <w:rFonts w:cs="Helvetica"/>
        </w:rPr>
        <w:t xml:space="preserve">and SNP findings and make dietary supplement recommendations to support your individual </w:t>
      </w:r>
      <w:proofErr w:type="spellStart"/>
      <w:r>
        <w:rPr>
          <w:rFonts w:cs="Helvetica"/>
        </w:rPr>
        <w:t>nutrigenomic</w:t>
      </w:r>
      <w:proofErr w:type="spellEnd"/>
      <w:r>
        <w:rPr>
          <w:rFonts w:cs="Helvetica"/>
        </w:rPr>
        <w:t xml:space="preserve"> profile. </w:t>
      </w:r>
      <w:r w:rsidR="00817057">
        <w:rPr>
          <w:rFonts w:cs="Helvetica"/>
        </w:rPr>
        <w:t xml:space="preserve">Your clinician may </w:t>
      </w:r>
      <w:r w:rsidR="00817057">
        <w:rPr>
          <w:rFonts w:cs="Helvetica"/>
        </w:rPr>
        <w:t xml:space="preserve">also </w:t>
      </w:r>
      <w:r w:rsidR="00817057">
        <w:rPr>
          <w:rFonts w:cs="Helvetica"/>
        </w:rPr>
        <w:t xml:space="preserve">recommend additional laboratory testing depending on the symptoms and health status of each patient. </w:t>
      </w:r>
      <w:r w:rsidR="00775110" w:rsidRPr="002B53F6">
        <w:rPr>
          <w:rFonts w:cs="Helvetica"/>
        </w:rPr>
        <w:t xml:space="preserve">While data and research is emerging daily on methylation and its </w:t>
      </w:r>
      <w:proofErr w:type="spellStart"/>
      <w:r w:rsidR="00775110" w:rsidRPr="002B53F6">
        <w:rPr>
          <w:rFonts w:cs="Helvetica"/>
        </w:rPr>
        <w:t>nutrigenomic</w:t>
      </w:r>
      <w:proofErr w:type="spellEnd"/>
      <w:r w:rsidR="00775110" w:rsidRPr="002B53F6">
        <w:rPr>
          <w:rFonts w:cs="Helvetica"/>
        </w:rPr>
        <w:t xml:space="preserve"> health implications, this is not an exact science </w:t>
      </w:r>
      <w:r w:rsidR="00817057">
        <w:rPr>
          <w:rFonts w:cs="Helvetica"/>
        </w:rPr>
        <w:t xml:space="preserve">and knowledge is still limited, so additional testing may be needed to better understand the </w:t>
      </w:r>
      <w:bookmarkStart w:id="0" w:name="_GoBack"/>
      <w:bookmarkEnd w:id="0"/>
      <w:r w:rsidR="00817057">
        <w:rPr>
          <w:rFonts w:cs="Helvetica"/>
        </w:rPr>
        <w:t xml:space="preserve">patient’s case. </w:t>
      </w:r>
    </w:p>
    <w:p w:rsidR="00775110" w:rsidRDefault="00775110" w:rsidP="00775110"/>
    <w:p w:rsidR="00775110" w:rsidRDefault="00775110" w:rsidP="00775110">
      <w:r>
        <w:t xml:space="preserve">Important information about your </w:t>
      </w:r>
      <w:proofErr w:type="spellStart"/>
      <w:r>
        <w:t>nutrigenomic</w:t>
      </w:r>
      <w:proofErr w:type="spellEnd"/>
      <w:r>
        <w:t xml:space="preserve"> consultation:</w:t>
      </w:r>
    </w:p>
    <w:p w:rsidR="00775110" w:rsidRDefault="00775110" w:rsidP="00775110"/>
    <w:p w:rsidR="00775110" w:rsidRDefault="00775110" w:rsidP="00775110">
      <w:pPr>
        <w:pStyle w:val="ListParagraph"/>
        <w:numPr>
          <w:ilvl w:val="0"/>
          <w:numId w:val="1"/>
        </w:numPr>
      </w:pPr>
      <w:r>
        <w:t xml:space="preserve">Dietary supplements may interfere with prescription medications as well as other dietary supplements.  It is important that the Neuronutrition clinician is aware of all supplements and/or medications you are taking. </w:t>
      </w:r>
    </w:p>
    <w:p w:rsidR="00775110" w:rsidRDefault="00775110" w:rsidP="00775110">
      <w:pPr>
        <w:pStyle w:val="ListParagraph"/>
        <w:numPr>
          <w:ilvl w:val="0"/>
          <w:numId w:val="1"/>
        </w:numPr>
      </w:pPr>
      <w:r>
        <w:t xml:space="preserve">Nutritional supplements for cognitive conditions and other health maladies are not a quick fix.  </w:t>
      </w:r>
      <w:proofErr w:type="spellStart"/>
      <w:r>
        <w:t>Nutrigenomic</w:t>
      </w:r>
      <w:proofErr w:type="spellEnd"/>
      <w:r>
        <w:t xml:space="preserve"> therapy typically takes 2-3 months to see an improvement, with 6-12 months for healing.  Good nutrition will always be an essential lifelong practice for achieving wellness.</w:t>
      </w:r>
    </w:p>
    <w:p w:rsidR="00775110" w:rsidRDefault="00775110" w:rsidP="00775110">
      <w:pPr>
        <w:pStyle w:val="ListParagraph"/>
        <w:numPr>
          <w:ilvl w:val="0"/>
          <w:numId w:val="1"/>
        </w:numPr>
      </w:pPr>
      <w:r>
        <w:t>While supplementing with dietary supplements can improve cognition and health functioning enough to be weaned off prescription medications, we do not recommend changing those medications without first contacting the prescribing clinician.</w:t>
      </w:r>
    </w:p>
    <w:p w:rsidR="00775110" w:rsidRDefault="00775110" w:rsidP="00775110">
      <w:pPr>
        <w:pStyle w:val="ListParagraph"/>
      </w:pPr>
    </w:p>
    <w:p w:rsidR="00C029D9" w:rsidRDefault="00775110" w:rsidP="00775110">
      <w:pPr>
        <w:pStyle w:val="ListParagraph"/>
        <w:ind w:left="0"/>
      </w:pPr>
      <w:r>
        <w:t>Patient Name: ________________________________________</w:t>
      </w:r>
      <w:r w:rsidR="00C029D9">
        <w:t>_____</w:t>
      </w:r>
      <w:proofErr w:type="gramStart"/>
      <w:r w:rsidR="00C029D9">
        <w:t>_    Date</w:t>
      </w:r>
      <w:proofErr w:type="gramEnd"/>
      <w:r w:rsidR="00C029D9">
        <w:t>:_________________________</w:t>
      </w:r>
    </w:p>
    <w:p w:rsidR="00C029D9" w:rsidRDefault="00C029D9" w:rsidP="00775110">
      <w:pPr>
        <w:pStyle w:val="ListParagraph"/>
        <w:ind w:left="0"/>
      </w:pPr>
    </w:p>
    <w:p w:rsidR="00775110" w:rsidRDefault="00775110" w:rsidP="00205D87">
      <w:pPr>
        <w:pStyle w:val="ListParagraph"/>
        <w:ind w:left="0"/>
      </w:pPr>
      <w:r>
        <w:t>Pa</w:t>
      </w:r>
      <w:r w:rsidR="00C029D9">
        <w:t>tient</w:t>
      </w:r>
      <w:r>
        <w:t xml:space="preserve"> Signature: ____________________________________________</w:t>
      </w:r>
      <w:r w:rsidR="00C029D9">
        <w:t>_______________________________</w:t>
      </w:r>
    </w:p>
    <w:sectPr w:rsidR="00775110" w:rsidSect="00D6416C">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19D3"/>
    <w:multiLevelType w:val="hybridMultilevel"/>
    <w:tmpl w:val="02FE1B5E"/>
    <w:lvl w:ilvl="0" w:tplc="31B0A98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10"/>
    <w:rsid w:val="000F577E"/>
    <w:rsid w:val="00205D87"/>
    <w:rsid w:val="005D4009"/>
    <w:rsid w:val="00775110"/>
    <w:rsid w:val="00817057"/>
    <w:rsid w:val="00842A17"/>
    <w:rsid w:val="00C029D9"/>
    <w:rsid w:val="00D6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1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110"/>
    <w:rPr>
      <w:rFonts w:ascii="Lucida Grande" w:hAnsi="Lucida Grande" w:cs="Lucida Grande"/>
      <w:sz w:val="18"/>
      <w:szCs w:val="18"/>
    </w:rPr>
  </w:style>
  <w:style w:type="paragraph" w:styleId="ListParagraph">
    <w:name w:val="List Paragraph"/>
    <w:basedOn w:val="Normal"/>
    <w:uiPriority w:val="34"/>
    <w:qFormat/>
    <w:rsid w:val="007751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1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110"/>
    <w:rPr>
      <w:rFonts w:ascii="Lucida Grande" w:hAnsi="Lucida Grande" w:cs="Lucida Grande"/>
      <w:sz w:val="18"/>
      <w:szCs w:val="18"/>
    </w:rPr>
  </w:style>
  <w:style w:type="paragraph" w:styleId="ListParagraph">
    <w:name w:val="List Paragraph"/>
    <w:basedOn w:val="Normal"/>
    <w:uiPriority w:val="34"/>
    <w:qFormat/>
    <w:rsid w:val="00775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1950</Characters>
  <Application>Microsoft Macintosh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Gutierrez</dc:creator>
  <cp:keywords/>
  <dc:description/>
  <cp:lastModifiedBy>Emily Gutierrez</cp:lastModifiedBy>
  <cp:revision>2</cp:revision>
  <dcterms:created xsi:type="dcterms:W3CDTF">2016-12-04T15:24:00Z</dcterms:created>
  <dcterms:modified xsi:type="dcterms:W3CDTF">2016-12-04T15:24:00Z</dcterms:modified>
</cp:coreProperties>
</file>